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F3" w:rsidRPr="00EA6A70" w:rsidRDefault="00EA6A70" w:rsidP="00FD34F3">
      <w:pPr>
        <w:shd w:val="clear" w:color="auto" w:fill="FFFFFF"/>
        <w:spacing w:before="225" w:after="225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C00000"/>
          <w:sz w:val="52"/>
          <w:szCs w:val="52"/>
          <w:lang w:eastAsia="ru-RU"/>
        </w:rPr>
      </w:pPr>
      <w:r w:rsidRPr="00EA6A70">
        <w:rPr>
          <w:rFonts w:ascii="Times New Roman" w:eastAsia="Times New Roman" w:hAnsi="Times New Roman"/>
          <w:b/>
          <w:bCs/>
          <w:i/>
          <w:color w:val="C00000"/>
          <w:sz w:val="52"/>
          <w:szCs w:val="52"/>
          <w:lang w:eastAsia="ru-RU"/>
        </w:rPr>
        <w:t xml:space="preserve"> Психолог рекомендует</w:t>
      </w:r>
    </w:p>
    <w:p w:rsidR="00FD34F3" w:rsidRPr="00EA6A70" w:rsidRDefault="00FD34F3" w:rsidP="00FD34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44"/>
          <w:szCs w:val="44"/>
          <w:lang w:eastAsia="ru-RU"/>
        </w:rPr>
      </w:pPr>
      <w:r w:rsidRPr="00EA6A70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  <w:t>ПАМЯТКА   ДЛЯ   РОДИТЕЛЕЙ</w:t>
      </w:r>
      <w:r w:rsidRPr="00EA6A70">
        <w:rPr>
          <w:rFonts w:ascii="Times New Roman" w:eastAsia="Times New Roman" w:hAnsi="Times New Roman"/>
          <w:color w:val="000000"/>
          <w:sz w:val="44"/>
          <w:szCs w:val="44"/>
          <w:lang w:eastAsia="ru-RU"/>
        </w:rPr>
        <w:br/>
      </w:r>
      <w:r w:rsidRPr="00EA6A70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  <w:t>«КАК   НЕ   ДОПУСТИТЬ   СУИЦИД   У   ПОДРОСТКА»</w:t>
      </w:r>
      <w:r w:rsidRPr="00EA6A70">
        <w:rPr>
          <w:rFonts w:ascii="Times New Roman" w:eastAsia="Times New Roman" w:hAnsi="Times New Roman"/>
          <w:color w:val="000000"/>
          <w:sz w:val="44"/>
          <w:szCs w:val="44"/>
          <w:lang w:eastAsia="ru-RU"/>
        </w:rPr>
        <w:br/>
      </w:r>
      <w:r w:rsidRPr="00EA6A70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  <w:t>Что такое суицид и как с ним бороться:</w:t>
      </w:r>
    </w:p>
    <w:p w:rsidR="00FD34F3" w:rsidRPr="00EA6A70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Многое, из того, что нам взрослым, кажется пустяком, для ребенка - глобальная проблема. Обязанность любого родителя, - не допустить у ребенка мысли о том, что выхода из сложной ситуации нет.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 xml:space="preserve">Что такое суицид и суицидальная попытка? Ведь </w:t>
      </w:r>
      <w:proofErr w:type="gramStart"/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суицид это</w:t>
      </w:r>
      <w:proofErr w:type="gramEnd"/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уход, уход от решения проблемы, от наказания и позора, унижения и отчаяния, разочарования и утраты, </w:t>
      </w:r>
      <w:proofErr w:type="spellStart"/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отвергнутости</w:t>
      </w:r>
      <w:proofErr w:type="spellEnd"/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</w:t>
      </w:r>
    </w:p>
    <w:p w:rsidR="00FD34F3" w:rsidRPr="00EA6A70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EA6A70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Как помочь подросткам: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>Уважаемые родители, выслушивайте своих детей -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вопросы и внимательно слушайте.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>Обсуждайте – открытое обсуждение планов и проблем снимает тревожность. Не бойтесь говорить об этом, большинство людей чувствуют неловкость, говоря о самоубийстве, и это проявляется в отрицании или избегании этой темы. Беседы не могут спровоцировать самоубийства, тогда как избегание этой темы увеличивает тревожность, подозрительность.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 xml:space="preserve">Будьте внимательны к косвенным показателям при предполагаемом самоубийстве. Каждое шутливое 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lastRenderedPageBreak/>
        <w:t>упоминание или угрозу следует воспринимать всерьез. Подростки часто отрицают, что говорили всерьез, могут изображать излишнюю тревожность, гнев. Скажите, что вы принимаете их всерьез.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>Подчеркивайте временный характер проблем, признайте, что его чувства очень сильны, проблемы сложны. Узнайте, чем вы можете помочь, поскольку вам он уже доверяет. Узнайте, кто еще мог бы помочь в этой ситуации.</w:t>
      </w:r>
      <w:r w:rsidRPr="00EA6A70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br/>
        <w:t>Взрослому, пытающемуся помочь подростку, в поведении которого прослеживаются суицидальные намерения, следует помнить о ранимости и отчаянии, царящем в его душе, всерьез принимать его проблемы.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55" w:type="pct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92"/>
        <w:gridCol w:w="5386"/>
      </w:tblGrid>
      <w:tr w:rsidR="00FD34F3" w:rsidRPr="00FD34F3" w:rsidTr="00FD34F3">
        <w:tc>
          <w:tcPr>
            <w:tcW w:w="499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EA6A70" w:rsidRDefault="00FD34F3" w:rsidP="00FD3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44"/>
                <w:szCs w:val="4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A6A70">
              <w:rPr>
                <w:rFonts w:ascii="Arial" w:eastAsia="Times New Roman" w:hAnsi="Arial" w:cs="Arial"/>
                <w:color w:val="C00000"/>
                <w:sz w:val="44"/>
                <w:szCs w:val="44"/>
                <w:lang w:eastAsia="ru-RU"/>
              </w:rPr>
              <w:t> </w:t>
            </w:r>
            <w:r w:rsidRPr="00EA6A70">
              <w:rPr>
                <w:rFonts w:ascii="Arial" w:eastAsia="Times New Roman" w:hAnsi="Arial" w:cs="Arial"/>
                <w:b/>
                <w:bCs/>
                <w:color w:val="C00000"/>
                <w:sz w:val="44"/>
                <w:szCs w:val="44"/>
                <w:lang w:eastAsia="ru-RU"/>
              </w:rPr>
              <w:t>Нельзя</w:t>
            </w:r>
          </w:p>
        </w:tc>
        <w:tc>
          <w:tcPr>
            <w:tcW w:w="538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EA6A70" w:rsidRDefault="00EA6A70" w:rsidP="00EA6A7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76923C" w:themeColor="accent3" w:themeShade="BF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6923C" w:themeColor="accent3" w:themeShade="BF"/>
                <w:sz w:val="48"/>
                <w:szCs w:val="48"/>
                <w:lang w:eastAsia="ru-RU"/>
              </w:rPr>
              <w:t xml:space="preserve">            </w:t>
            </w:r>
            <w:r w:rsidR="00FD34F3" w:rsidRPr="00EA6A70">
              <w:rPr>
                <w:rFonts w:ascii="Arial" w:eastAsia="Times New Roman" w:hAnsi="Arial" w:cs="Arial"/>
                <w:b/>
                <w:bCs/>
                <w:color w:val="76923C" w:themeColor="accent3" w:themeShade="BF"/>
                <w:sz w:val="48"/>
                <w:szCs w:val="48"/>
                <w:lang w:eastAsia="ru-RU"/>
              </w:rPr>
              <w:t>Можно</w:t>
            </w:r>
          </w:p>
        </w:tc>
      </w:tr>
      <w:tr w:rsidR="00FD34F3" w:rsidRPr="00FD34F3" w:rsidTr="00FD34F3">
        <w:tc>
          <w:tcPr>
            <w:tcW w:w="499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Стыдить и ругать ребенка за его намерения</w:t>
            </w:r>
          </w:p>
        </w:tc>
        <w:tc>
          <w:tcPr>
            <w:tcW w:w="538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Следует подбирать ключ к загадке суицида, помочь разобраться в причинах</w:t>
            </w:r>
          </w:p>
        </w:tc>
      </w:tr>
      <w:tr w:rsidR="00FD34F3" w:rsidRPr="00FD34F3" w:rsidTr="00FD34F3">
        <w:tc>
          <w:tcPr>
            <w:tcW w:w="499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Недооценивать вероятность суицида, даже если ребенок внешне легко обсуждает свои намерения</w:t>
            </w:r>
          </w:p>
        </w:tc>
        <w:tc>
          <w:tcPr>
            <w:tcW w:w="538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Необходимо всесторонне оценивать степень риска суицида</w:t>
            </w:r>
          </w:p>
        </w:tc>
      </w:tr>
      <w:tr w:rsidR="00FD34F3" w:rsidRPr="00FD34F3" w:rsidTr="00FD34F3">
        <w:tc>
          <w:tcPr>
            <w:tcW w:w="499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538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Выслушать подростка, используя слова: «Я слышу тебя». Помочь самому или выяснить, кто конкретно может помочь в создавшейся ситуации</w:t>
            </w:r>
          </w:p>
        </w:tc>
      </w:tr>
      <w:tr w:rsidR="00FD34F3" w:rsidRPr="00FD34F3" w:rsidTr="00FD34F3">
        <w:tc>
          <w:tcPr>
            <w:tcW w:w="499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Оставлять ребенка одного в ситуации риска</w:t>
            </w:r>
          </w:p>
        </w:tc>
        <w:tc>
          <w:tcPr>
            <w:tcW w:w="538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Если есть такая возможность, нужно привлечь родных и близких, друзей и т.п.</w:t>
            </w:r>
          </w:p>
        </w:tc>
      </w:tr>
      <w:tr w:rsidR="00FD34F3" w:rsidRPr="00FD34F3" w:rsidTr="00FD34F3">
        <w:tc>
          <w:tcPr>
            <w:tcW w:w="4992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Чрезмерно контролировать и ограничивать ребенка</w:t>
            </w:r>
          </w:p>
        </w:tc>
        <w:tc>
          <w:tcPr>
            <w:tcW w:w="538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FD34F3" w:rsidRPr="00FD34F3" w:rsidRDefault="00FD34F3" w:rsidP="00FD34F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34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Главное – дружеская поддержка и опора, которые помогут ему справиться с возникшими затруднениями</w:t>
            </w:r>
          </w:p>
        </w:tc>
      </w:tr>
    </w:tbl>
    <w:p w:rsidR="00EA6A70" w:rsidRDefault="00EA6A70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EA6A70" w:rsidRDefault="00EA6A70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EA6A70" w:rsidRDefault="00EA6A70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EA6A70" w:rsidRDefault="00EA6A70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EA6A70" w:rsidRDefault="00EA6A70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EA6A70" w:rsidRDefault="00EA6A70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</w:pP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lastRenderedPageBreak/>
        <w:t>Важная информация №1</w:t>
      </w:r>
      <w:r w:rsidRPr="00EA6A70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Суицид – основная причина смерти у сегодняшней молодежи. 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Суицид является "убийцей № 2” молодых людей в возрасте от пятнадцати до двадцати четырех лет. Исследования показывают, что вполне серьезные мысли о том, чтобы покончить с собой, возникают у каждого пятого подростка. С годами суицид "молодеет”: о суициде думают, пытаются покончить с собой и кончают совсем еще дети. В последующие десять лет число суицидов будет быстрее всего расти у подростков в возрасте от десяти до четырнадцати лет.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2.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Как правило, суицид не происходит без предупреждения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3</w:t>
      </w:r>
      <w:r w:rsidRPr="00EA6A70">
        <w:rPr>
          <w:rFonts w:ascii="Arial" w:eastAsia="Times New Roman" w:hAnsi="Arial" w:cs="Arial"/>
          <w:color w:val="C00000"/>
          <w:sz w:val="24"/>
          <w:szCs w:val="24"/>
          <w:lang w:eastAsia="ru-RU"/>
        </w:rPr>
        <w:t>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Суицид можно предотвратить.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 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4</w:t>
      </w:r>
      <w:r w:rsidRPr="00FD34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Разговоры о суициде не наводят подростков на мысли о суициде.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Существует точка зрения, будто разговоры с подростками на "суицидальные” темы представляют немалую опасность, так как они могут захотеть испытать эту опасность на себе. 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"опасную” тему даст ей возможность выговориться, – суицидальные же мысли, которыми делятся с собеседником, перестают быть мыслями суицидально опасными.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5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 Суицид не передается по наследству.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суицидального риска. Представь, например, семью, где родители много курят, пьют или употребляют наркотики. В такой семье дети рискуют перенять вредные привычки родителей. На этих детей действует так называемый "фактор внушения”: родители, дескать, плохому не научат. Разумеется, дети вовсе не обязаны подражать родителям. Для подражания они вправе выбрать другой, более положительный, пример.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6</w:t>
      </w:r>
      <w:r w:rsidRPr="00FD34F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Суициденты</w:t>
      </w:r>
      <w:proofErr w:type="spellEnd"/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 как правило, психически здоровы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Поскольку суицидальное поведение принято считать ”ненормальным” и "нездоровым”, многие ошибочно полагают, что </w:t>
      </w:r>
      <w:proofErr w:type="spellStart"/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суициденты</w:t>
      </w:r>
      <w:proofErr w:type="spellEnd"/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"не в себе”. </w:t>
      </w:r>
      <w:proofErr w:type="spellStart"/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Суицидентов</w:t>
      </w:r>
      <w:proofErr w:type="spellEnd"/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путают с теми, кто психически болен. В большинстве своем </w:t>
      </w:r>
      <w:proofErr w:type="spellStart"/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суициденты</w:t>
      </w:r>
      <w:proofErr w:type="spellEnd"/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представляют опасности для других. Они могут быть раздражены, но их раздражение направлено исключительно на себя. Как правило, подростки, которые совершают попытку покончить с собой, психически больными не являются и представляют опасность исключительно для самих себя. 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Большей частью они находятся в состоянии острого эмоционального конфликта, от чего в течение короткого промежутка времени думают о самоубийстве. 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7.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Тот, кто говорит о суициде, совершает суицид.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менее, принято от них "отмахиваться”. "Он шутит”, – говорим или думаем мы. – "Она делает вид”, или: "Это он говорит, чтобы привлечь к себе внимание!” 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8.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Суицид – это не просто способ обратить на себя внимание.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Часто друзья и родители пропускают мимо ушей слова подростка: "Я хочу покончить с собой”. Им кажется, что подросток хочет, чтобы на него обратили внимание, или же что ему просто что-то нужно. Это действительно так, таким образом подросток привлекает к себе внимание. Даже если он просто "делает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FD34F3" w:rsidRPr="00FD34F3" w:rsidRDefault="00FD34F3" w:rsidP="00FD3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6A70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Важная информация № 9.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D34F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Суицидальные подростки считают, что их проблемы серьезны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FD34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 На жизнь по-разному смотрят не только родители и дети. Даже у самых близких друзей может быть разная точка зрения: то, что "здорово” для тебя, для одного твоего друга "паршиво”, а для другого – "нормально”.</w:t>
      </w:r>
    </w:p>
    <w:p w:rsidR="00C40D1D" w:rsidRDefault="00C40D1D"/>
    <w:sectPr w:rsidR="00C40D1D" w:rsidSect="00FD34F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4F3"/>
    <w:rsid w:val="007C62A6"/>
    <w:rsid w:val="00C40D1D"/>
    <w:rsid w:val="00EA6A70"/>
    <w:rsid w:val="00FD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EFD3"/>
  <w15:docId w15:val="{750E34E1-9280-4925-A5C2-9A86A4CD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3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Asus_AG</cp:lastModifiedBy>
  <cp:revision>4</cp:revision>
  <dcterms:created xsi:type="dcterms:W3CDTF">2022-08-25T19:49:00Z</dcterms:created>
  <dcterms:modified xsi:type="dcterms:W3CDTF">2026-01-21T10:10:00Z</dcterms:modified>
</cp:coreProperties>
</file>